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00EDA">
        <w:trPr>
          <w:trHeight w:hRule="exact" w:val="1528"/>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5543" w:type="dxa"/>
            <w:gridSpan w:val="4"/>
            <w:shd w:val="clear" w:color="000000" w:fill="FFFFFF"/>
            <w:tcMar>
              <w:left w:w="34" w:type="dxa"/>
              <w:right w:w="34" w:type="dxa"/>
            </w:tcMar>
          </w:tcPr>
          <w:p w:rsidR="00E00EDA" w:rsidRDefault="005F5CE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E00EDA">
        <w:trPr>
          <w:trHeight w:hRule="exact" w:val="138"/>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993" w:type="dxa"/>
          </w:tcPr>
          <w:p w:rsidR="00E00EDA" w:rsidRDefault="00E00EDA"/>
        </w:tc>
        <w:tc>
          <w:tcPr>
            <w:tcW w:w="2836" w:type="dxa"/>
          </w:tcPr>
          <w:p w:rsidR="00E00EDA" w:rsidRDefault="00E00EDA"/>
        </w:tc>
      </w:tr>
      <w:tr w:rsidR="00E00EDA">
        <w:trPr>
          <w:trHeight w:hRule="exact" w:val="585"/>
        </w:trPr>
        <w:tc>
          <w:tcPr>
            <w:tcW w:w="10221" w:type="dxa"/>
            <w:gridSpan w:val="8"/>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0EDA" w:rsidRDefault="005F5C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0EDA">
        <w:trPr>
          <w:trHeight w:hRule="exact" w:val="314"/>
        </w:trPr>
        <w:tc>
          <w:tcPr>
            <w:tcW w:w="10221" w:type="dxa"/>
            <w:gridSpan w:val="8"/>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00EDA">
        <w:trPr>
          <w:trHeight w:hRule="exact" w:val="211"/>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993" w:type="dxa"/>
          </w:tcPr>
          <w:p w:rsidR="00E00EDA" w:rsidRDefault="00E00EDA"/>
        </w:tc>
        <w:tc>
          <w:tcPr>
            <w:tcW w:w="2836" w:type="dxa"/>
          </w:tcPr>
          <w:p w:rsidR="00E00EDA" w:rsidRDefault="00E00EDA"/>
        </w:tc>
      </w:tr>
      <w:tr w:rsidR="00E00EDA">
        <w:trPr>
          <w:trHeight w:hRule="exact" w:val="277"/>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3842" w:type="dxa"/>
            <w:gridSpan w:val="2"/>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УТВЕРЖДАЮ</w:t>
            </w:r>
          </w:p>
        </w:tc>
      </w:tr>
      <w:tr w:rsidR="00E00EDA">
        <w:trPr>
          <w:trHeight w:hRule="exact" w:val="972"/>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3842" w:type="dxa"/>
            <w:gridSpan w:val="2"/>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0EDA" w:rsidRDefault="00E00EDA">
            <w:pPr>
              <w:spacing w:after="0" w:line="240" w:lineRule="auto"/>
              <w:jc w:val="center"/>
              <w:rPr>
                <w:sz w:val="24"/>
                <w:szCs w:val="24"/>
              </w:rPr>
            </w:pPr>
          </w:p>
          <w:p w:rsidR="00E00EDA" w:rsidRDefault="005F5C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0EDA">
        <w:trPr>
          <w:trHeight w:hRule="exact" w:val="277"/>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3842" w:type="dxa"/>
            <w:gridSpan w:val="2"/>
            <w:shd w:val="clear" w:color="000000" w:fill="FFFFFF"/>
            <w:tcMar>
              <w:left w:w="34" w:type="dxa"/>
              <w:right w:w="34" w:type="dxa"/>
            </w:tcMar>
          </w:tcPr>
          <w:p w:rsidR="00E00EDA" w:rsidRDefault="005F5CE7">
            <w:pPr>
              <w:spacing w:after="0" w:line="240" w:lineRule="auto"/>
              <w:jc w:val="right"/>
              <w:rPr>
                <w:sz w:val="24"/>
                <w:szCs w:val="24"/>
              </w:rPr>
            </w:pPr>
            <w:r>
              <w:rPr>
                <w:rFonts w:ascii="Times New Roman" w:hAnsi="Times New Roman" w:cs="Times New Roman"/>
                <w:color w:val="000000"/>
                <w:sz w:val="24"/>
                <w:szCs w:val="24"/>
              </w:rPr>
              <w:t>28.03.2022</w:t>
            </w:r>
          </w:p>
        </w:tc>
      </w:tr>
      <w:tr w:rsidR="00E00EDA">
        <w:trPr>
          <w:trHeight w:hRule="exact" w:val="277"/>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993" w:type="dxa"/>
          </w:tcPr>
          <w:p w:rsidR="00E00EDA" w:rsidRDefault="00E00EDA"/>
        </w:tc>
        <w:tc>
          <w:tcPr>
            <w:tcW w:w="2836" w:type="dxa"/>
          </w:tcPr>
          <w:p w:rsidR="00E00EDA" w:rsidRDefault="00E00EDA"/>
        </w:tc>
      </w:tr>
      <w:tr w:rsidR="00E00EDA">
        <w:trPr>
          <w:trHeight w:hRule="exact" w:val="416"/>
        </w:trPr>
        <w:tc>
          <w:tcPr>
            <w:tcW w:w="10221" w:type="dxa"/>
            <w:gridSpan w:val="8"/>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0EDA">
        <w:trPr>
          <w:trHeight w:hRule="exact" w:val="1496"/>
        </w:trPr>
        <w:tc>
          <w:tcPr>
            <w:tcW w:w="143" w:type="dxa"/>
          </w:tcPr>
          <w:p w:rsidR="00E00EDA" w:rsidRDefault="00E00EDA"/>
        </w:tc>
        <w:tc>
          <w:tcPr>
            <w:tcW w:w="285" w:type="dxa"/>
          </w:tcPr>
          <w:p w:rsidR="00E00EDA" w:rsidRDefault="00E00EDA"/>
        </w:tc>
        <w:tc>
          <w:tcPr>
            <w:tcW w:w="2127" w:type="dxa"/>
          </w:tcPr>
          <w:p w:rsidR="00E00EDA" w:rsidRDefault="00E00EDA"/>
        </w:tc>
        <w:tc>
          <w:tcPr>
            <w:tcW w:w="4834" w:type="dxa"/>
            <w:gridSpan w:val="4"/>
            <w:shd w:val="clear" w:color="000000" w:fill="FFFFFF"/>
            <w:tcMar>
              <w:left w:w="34" w:type="dxa"/>
              <w:right w:w="34" w:type="dxa"/>
            </w:tcMar>
          </w:tcPr>
          <w:p w:rsidR="00E00EDA" w:rsidRDefault="005F5CE7">
            <w:pPr>
              <w:spacing w:after="0" w:line="240" w:lineRule="auto"/>
              <w:jc w:val="center"/>
              <w:rPr>
                <w:sz w:val="32"/>
                <w:szCs w:val="32"/>
              </w:rPr>
            </w:pPr>
            <w:r>
              <w:rPr>
                <w:rFonts w:ascii="Times New Roman" w:hAnsi="Times New Roman" w:cs="Times New Roman"/>
                <w:color w:val="000000"/>
                <w:sz w:val="32"/>
                <w:szCs w:val="32"/>
              </w:rPr>
              <w:t>Профессиональная карьера на государственной гражданской и муниципальной службе</w:t>
            </w:r>
          </w:p>
          <w:p w:rsidR="00E00EDA" w:rsidRDefault="005F5CE7">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E00EDA" w:rsidRDefault="00E00EDA"/>
        </w:tc>
      </w:tr>
      <w:tr w:rsidR="00E00EDA">
        <w:trPr>
          <w:trHeight w:hRule="exact" w:val="277"/>
        </w:trPr>
        <w:tc>
          <w:tcPr>
            <w:tcW w:w="10221" w:type="dxa"/>
            <w:gridSpan w:val="8"/>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0EDA">
        <w:trPr>
          <w:trHeight w:hRule="exact" w:val="1396"/>
        </w:trPr>
        <w:tc>
          <w:tcPr>
            <w:tcW w:w="143" w:type="dxa"/>
          </w:tcPr>
          <w:p w:rsidR="00E00EDA" w:rsidRDefault="00E00EDA"/>
        </w:tc>
        <w:tc>
          <w:tcPr>
            <w:tcW w:w="285" w:type="dxa"/>
          </w:tcPr>
          <w:p w:rsidR="00E00EDA" w:rsidRDefault="00E00EDA"/>
        </w:tc>
        <w:tc>
          <w:tcPr>
            <w:tcW w:w="9795" w:type="dxa"/>
            <w:gridSpan w:val="6"/>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00EDA" w:rsidRDefault="005F5C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00EDA" w:rsidRDefault="005F5C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0EDA">
        <w:trPr>
          <w:trHeight w:hRule="exact" w:val="124"/>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993" w:type="dxa"/>
          </w:tcPr>
          <w:p w:rsidR="00E00EDA" w:rsidRDefault="00E00EDA"/>
        </w:tc>
        <w:tc>
          <w:tcPr>
            <w:tcW w:w="2836" w:type="dxa"/>
          </w:tcPr>
          <w:p w:rsidR="00E00EDA" w:rsidRDefault="00E00EDA"/>
        </w:tc>
      </w:tr>
      <w:tr w:rsidR="00E00EDA">
        <w:trPr>
          <w:trHeight w:hRule="exact" w:val="277"/>
        </w:trPr>
        <w:tc>
          <w:tcPr>
            <w:tcW w:w="5118" w:type="dxa"/>
            <w:gridSpan w:val="5"/>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00EDA">
        <w:trPr>
          <w:trHeight w:hRule="exact" w:val="577"/>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5118" w:type="dxa"/>
            <w:gridSpan w:val="3"/>
            <w:vMerge/>
            <w:shd w:val="clear" w:color="000000" w:fill="FFFFFF"/>
            <w:tcMar>
              <w:left w:w="34" w:type="dxa"/>
              <w:right w:w="34" w:type="dxa"/>
            </w:tcMar>
          </w:tcPr>
          <w:p w:rsidR="00E00EDA" w:rsidRDefault="00E00EDA"/>
        </w:tc>
      </w:tr>
      <w:tr w:rsidR="00E00EDA">
        <w:trPr>
          <w:trHeight w:hRule="exact" w:val="4156"/>
        </w:trPr>
        <w:tc>
          <w:tcPr>
            <w:tcW w:w="143" w:type="dxa"/>
          </w:tcPr>
          <w:p w:rsidR="00E00EDA" w:rsidRDefault="00E00EDA"/>
        </w:tc>
        <w:tc>
          <w:tcPr>
            <w:tcW w:w="285" w:type="dxa"/>
          </w:tcPr>
          <w:p w:rsidR="00E00EDA" w:rsidRDefault="00E00EDA"/>
        </w:tc>
        <w:tc>
          <w:tcPr>
            <w:tcW w:w="2127" w:type="dxa"/>
          </w:tcPr>
          <w:p w:rsidR="00E00EDA" w:rsidRDefault="00E00EDA"/>
        </w:tc>
        <w:tc>
          <w:tcPr>
            <w:tcW w:w="2127" w:type="dxa"/>
          </w:tcPr>
          <w:p w:rsidR="00E00EDA" w:rsidRDefault="00E00EDA"/>
        </w:tc>
        <w:tc>
          <w:tcPr>
            <w:tcW w:w="426" w:type="dxa"/>
          </w:tcPr>
          <w:p w:rsidR="00E00EDA" w:rsidRDefault="00E00EDA"/>
        </w:tc>
        <w:tc>
          <w:tcPr>
            <w:tcW w:w="1277" w:type="dxa"/>
          </w:tcPr>
          <w:p w:rsidR="00E00EDA" w:rsidRDefault="00E00EDA"/>
        </w:tc>
        <w:tc>
          <w:tcPr>
            <w:tcW w:w="993" w:type="dxa"/>
          </w:tcPr>
          <w:p w:rsidR="00E00EDA" w:rsidRDefault="00E00EDA"/>
        </w:tc>
        <w:tc>
          <w:tcPr>
            <w:tcW w:w="2836" w:type="dxa"/>
          </w:tcPr>
          <w:p w:rsidR="00E00EDA" w:rsidRDefault="00E00EDA"/>
        </w:tc>
      </w:tr>
      <w:tr w:rsidR="00E00EDA">
        <w:trPr>
          <w:trHeight w:hRule="exact" w:val="277"/>
        </w:trPr>
        <w:tc>
          <w:tcPr>
            <w:tcW w:w="143" w:type="dxa"/>
          </w:tcPr>
          <w:p w:rsidR="00E00EDA" w:rsidRDefault="00E00EDA"/>
        </w:tc>
        <w:tc>
          <w:tcPr>
            <w:tcW w:w="10079" w:type="dxa"/>
            <w:gridSpan w:val="7"/>
            <w:vMerge w:val="restart"/>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0EDA">
        <w:trPr>
          <w:trHeight w:hRule="exact" w:val="138"/>
        </w:trPr>
        <w:tc>
          <w:tcPr>
            <w:tcW w:w="143" w:type="dxa"/>
          </w:tcPr>
          <w:p w:rsidR="00E00EDA" w:rsidRDefault="00E00EDA"/>
        </w:tc>
        <w:tc>
          <w:tcPr>
            <w:tcW w:w="10079" w:type="dxa"/>
            <w:gridSpan w:val="7"/>
            <w:vMerge/>
            <w:shd w:val="clear" w:color="000000" w:fill="FFFFFF"/>
            <w:tcMar>
              <w:left w:w="34" w:type="dxa"/>
              <w:right w:w="34" w:type="dxa"/>
            </w:tcMar>
          </w:tcPr>
          <w:p w:rsidR="00E00EDA" w:rsidRDefault="00E00EDA"/>
        </w:tc>
      </w:tr>
      <w:tr w:rsidR="00E00EDA">
        <w:trPr>
          <w:trHeight w:hRule="exact" w:val="1666"/>
        </w:trPr>
        <w:tc>
          <w:tcPr>
            <w:tcW w:w="143" w:type="dxa"/>
          </w:tcPr>
          <w:p w:rsidR="00E00EDA" w:rsidRDefault="00E00EDA"/>
        </w:tc>
        <w:tc>
          <w:tcPr>
            <w:tcW w:w="10079" w:type="dxa"/>
            <w:gridSpan w:val="7"/>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0EDA" w:rsidRDefault="00E00EDA">
            <w:pPr>
              <w:spacing w:after="0" w:line="240" w:lineRule="auto"/>
              <w:jc w:val="center"/>
              <w:rPr>
                <w:sz w:val="24"/>
                <w:szCs w:val="24"/>
              </w:rPr>
            </w:pPr>
          </w:p>
          <w:p w:rsidR="00E00EDA" w:rsidRDefault="005F5CE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0EDA" w:rsidRDefault="00E00EDA">
            <w:pPr>
              <w:spacing w:after="0" w:line="240" w:lineRule="auto"/>
              <w:jc w:val="center"/>
              <w:rPr>
                <w:sz w:val="24"/>
                <w:szCs w:val="24"/>
              </w:rPr>
            </w:pPr>
          </w:p>
          <w:p w:rsidR="00E00EDA" w:rsidRDefault="005F5CE7">
            <w:pPr>
              <w:spacing w:after="0" w:line="240" w:lineRule="auto"/>
              <w:jc w:val="center"/>
              <w:rPr>
                <w:sz w:val="24"/>
                <w:szCs w:val="24"/>
              </w:rPr>
            </w:pPr>
            <w:r>
              <w:rPr>
                <w:rFonts w:ascii="Times New Roman" w:hAnsi="Times New Roman" w:cs="Times New Roman"/>
                <w:color w:val="000000"/>
                <w:sz w:val="24"/>
                <w:szCs w:val="24"/>
              </w:rPr>
              <w:t>Омск, 2022</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0EDA">
        <w:trPr>
          <w:trHeight w:hRule="exact" w:val="2222"/>
        </w:trPr>
        <w:tc>
          <w:tcPr>
            <w:tcW w:w="10788"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00EDA" w:rsidRDefault="005F5CE7">
            <w:pPr>
              <w:spacing w:after="0" w:line="240" w:lineRule="auto"/>
              <w:rPr>
                <w:sz w:val="24"/>
                <w:szCs w:val="24"/>
              </w:rPr>
            </w:pPr>
            <w:r>
              <w:rPr>
                <w:rFonts w:ascii="Times New Roman" w:hAnsi="Times New Roman" w:cs="Times New Roman"/>
                <w:color w:val="000000"/>
                <w:sz w:val="24"/>
                <w:szCs w:val="24"/>
              </w:rPr>
              <w:t>Протокол от 25.03.2022 г.  №8</w:t>
            </w:r>
          </w:p>
        </w:tc>
      </w:tr>
      <w:tr w:rsidR="00E00EDA">
        <w:trPr>
          <w:trHeight w:hRule="exact" w:val="277"/>
        </w:trPr>
        <w:tc>
          <w:tcPr>
            <w:tcW w:w="10788"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277"/>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0EDA">
        <w:trPr>
          <w:trHeight w:hRule="exact" w:val="555"/>
        </w:trPr>
        <w:tc>
          <w:tcPr>
            <w:tcW w:w="9640" w:type="dxa"/>
          </w:tcPr>
          <w:p w:rsidR="00E00EDA" w:rsidRDefault="00E00EDA"/>
        </w:tc>
      </w:tr>
      <w:tr w:rsidR="00E00EDA">
        <w:trPr>
          <w:trHeight w:hRule="exact" w:val="8751"/>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0EDA" w:rsidRDefault="005F5C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0EDA" w:rsidRDefault="005F5C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0EDA" w:rsidRDefault="005F5C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0EDA" w:rsidRDefault="005F5C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0EDA" w:rsidRDefault="005F5C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0EDA" w:rsidRDefault="005F5C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0EDA" w:rsidRDefault="005F5C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0EDA" w:rsidRDefault="005F5C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0EDA" w:rsidRDefault="005F5C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0EDA" w:rsidRDefault="005F5C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0EDA" w:rsidRDefault="005F5C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277"/>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0EDA">
        <w:trPr>
          <w:trHeight w:hRule="exact" w:val="15113"/>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00EDA" w:rsidRDefault="005F5C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0EDA" w:rsidRDefault="005F5C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EDA" w:rsidRDefault="005F5C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E00EDA" w:rsidRDefault="005F5C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карьера на государственной гражданской и муниципальной службе» в течение 2022/2023 учебного года:</w:t>
            </w:r>
          </w:p>
          <w:p w:rsidR="00E00EDA" w:rsidRDefault="005F5C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82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0EDA">
        <w:trPr>
          <w:trHeight w:hRule="exact" w:val="138"/>
        </w:trPr>
        <w:tc>
          <w:tcPr>
            <w:tcW w:w="9640" w:type="dxa"/>
          </w:tcPr>
          <w:p w:rsidR="00E00EDA" w:rsidRDefault="00E00EDA"/>
        </w:tc>
      </w:tr>
      <w:tr w:rsidR="00E00EDA">
        <w:trPr>
          <w:trHeight w:hRule="exact" w:val="1396"/>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1. Наименование дисциплины: К.М.03.04 «Профессиональная карьера на государственной гражданской и муниципальной службе».</w:t>
            </w:r>
          </w:p>
          <w:p w:rsidR="00E00EDA" w:rsidRDefault="005F5C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0EDA">
        <w:trPr>
          <w:trHeight w:hRule="exact" w:val="138"/>
        </w:trPr>
        <w:tc>
          <w:tcPr>
            <w:tcW w:w="9640" w:type="dxa"/>
          </w:tcPr>
          <w:p w:rsidR="00E00EDA" w:rsidRDefault="00E00EDA"/>
        </w:tc>
      </w:tr>
      <w:tr w:rsidR="00E00EDA">
        <w:trPr>
          <w:trHeight w:hRule="exact" w:val="3801"/>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0EDA" w:rsidRDefault="005F5C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карьера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0E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Код компетенции: ПК-3</w:t>
            </w:r>
          </w:p>
          <w:p w:rsidR="00E00EDA" w:rsidRDefault="005F5CE7">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E00EDA">
        <w:trPr>
          <w:trHeight w:hRule="exact" w:val="585"/>
        </w:trPr>
        <w:tc>
          <w:tcPr>
            <w:tcW w:w="9654" w:type="dxa"/>
            <w:shd w:val="clear" w:color="000000" w:fill="FFFFFF"/>
            <w:tcMar>
              <w:left w:w="34" w:type="dxa"/>
              <w:right w:w="34" w:type="dxa"/>
            </w:tcMar>
          </w:tcPr>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0E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rsidR="00E00E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ПК-3.9 знать вопросы планирования и организации работы по профессиональному развитию кадрового состава</w:t>
            </w:r>
          </w:p>
        </w:tc>
      </w:tr>
      <w:tr w:rsidR="00E00E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E00E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ПК-3.21 владеть навыками разработки и применения в профессиональной деятельности кадровой стратегии и кадровой политики организации</w:t>
            </w:r>
          </w:p>
        </w:tc>
      </w:tr>
      <w:tr w:rsidR="00E00E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rsidR="00E00E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E00E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E00EDA">
        <w:trPr>
          <w:trHeight w:hRule="exact" w:val="277"/>
        </w:trPr>
        <w:tc>
          <w:tcPr>
            <w:tcW w:w="9640" w:type="dxa"/>
          </w:tcPr>
          <w:p w:rsidR="00E00EDA" w:rsidRDefault="00E00EDA"/>
        </w:tc>
      </w:tr>
      <w:tr w:rsidR="00E00E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Код компетенции: УК-6</w:t>
            </w:r>
          </w:p>
          <w:p w:rsidR="00E00EDA" w:rsidRDefault="005F5CE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00EDA">
        <w:trPr>
          <w:trHeight w:hRule="exact" w:val="585"/>
        </w:trPr>
        <w:tc>
          <w:tcPr>
            <w:tcW w:w="9654" w:type="dxa"/>
            <w:shd w:val="clear" w:color="000000" w:fill="FFFFFF"/>
            <w:tcMar>
              <w:left w:w="34" w:type="dxa"/>
              <w:right w:w="34" w:type="dxa"/>
            </w:tcMar>
          </w:tcPr>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0EDA">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0E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lastRenderedPageBreak/>
              <w:t>саморазвития и самообразования</w:t>
            </w:r>
          </w:p>
        </w:tc>
      </w:tr>
      <w:tr w:rsidR="00E00E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E00E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E00E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E00E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00E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E00EDA">
        <w:trPr>
          <w:trHeight w:hRule="exact" w:val="416"/>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304"/>
        </w:trPr>
        <w:tc>
          <w:tcPr>
            <w:tcW w:w="9654" w:type="dxa"/>
            <w:gridSpan w:val="4"/>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0EDA">
        <w:trPr>
          <w:trHeight w:hRule="exact" w:val="2178"/>
        </w:trPr>
        <w:tc>
          <w:tcPr>
            <w:tcW w:w="9654" w:type="dxa"/>
            <w:gridSpan w:val="4"/>
            <w:shd w:val="clear" w:color="000000" w:fill="FFFFFF"/>
            <w:tcMar>
              <w:left w:w="34" w:type="dxa"/>
              <w:right w:w="34" w:type="dxa"/>
            </w:tcMar>
          </w:tcPr>
          <w:p w:rsidR="00E00EDA" w:rsidRDefault="00E00EDA">
            <w:pPr>
              <w:spacing w:after="0" w:line="240" w:lineRule="auto"/>
              <w:jc w:val="both"/>
              <w:rPr>
                <w:sz w:val="24"/>
                <w:szCs w:val="24"/>
              </w:rPr>
            </w:pPr>
          </w:p>
          <w:p w:rsidR="00E00EDA" w:rsidRDefault="005F5CE7">
            <w:pPr>
              <w:spacing w:after="0" w:line="240" w:lineRule="auto"/>
              <w:jc w:val="both"/>
              <w:rPr>
                <w:sz w:val="24"/>
                <w:szCs w:val="24"/>
              </w:rPr>
            </w:pPr>
            <w:r>
              <w:rPr>
                <w:rFonts w:ascii="Times New Roman" w:hAnsi="Times New Roman" w:cs="Times New Roman"/>
                <w:color w:val="000000"/>
                <w:sz w:val="24"/>
                <w:szCs w:val="24"/>
              </w:rPr>
              <w:t>Дисциплина К.М.03.04 «Профессиональная карьера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00EDA">
        <w:trPr>
          <w:trHeight w:hRule="exact" w:val="138"/>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Коды</w:t>
            </w:r>
          </w:p>
          <w:p w:rsidR="00E00EDA" w:rsidRDefault="005F5CE7">
            <w:pPr>
              <w:spacing w:after="0" w:line="240" w:lineRule="auto"/>
              <w:jc w:val="center"/>
              <w:rPr>
                <w:sz w:val="24"/>
                <w:szCs w:val="24"/>
              </w:rPr>
            </w:pPr>
            <w:r>
              <w:rPr>
                <w:rFonts w:ascii="Times New Roman" w:hAnsi="Times New Roman" w:cs="Times New Roman"/>
                <w:color w:val="000000"/>
                <w:sz w:val="24"/>
                <w:szCs w:val="24"/>
              </w:rPr>
              <w:t>форми-</w:t>
            </w:r>
          </w:p>
          <w:p w:rsidR="00E00EDA" w:rsidRDefault="005F5CE7">
            <w:pPr>
              <w:spacing w:after="0" w:line="240" w:lineRule="auto"/>
              <w:jc w:val="center"/>
              <w:rPr>
                <w:sz w:val="24"/>
                <w:szCs w:val="24"/>
              </w:rPr>
            </w:pPr>
            <w:r>
              <w:rPr>
                <w:rFonts w:ascii="Times New Roman" w:hAnsi="Times New Roman" w:cs="Times New Roman"/>
                <w:color w:val="000000"/>
                <w:sz w:val="24"/>
                <w:szCs w:val="24"/>
              </w:rPr>
              <w:t>руемых</w:t>
            </w:r>
          </w:p>
          <w:p w:rsidR="00E00EDA" w:rsidRDefault="005F5CE7">
            <w:pPr>
              <w:spacing w:after="0" w:line="240" w:lineRule="auto"/>
              <w:jc w:val="center"/>
              <w:rPr>
                <w:sz w:val="24"/>
                <w:szCs w:val="24"/>
              </w:rPr>
            </w:pPr>
            <w:r>
              <w:rPr>
                <w:rFonts w:ascii="Times New Roman" w:hAnsi="Times New Roman" w:cs="Times New Roman"/>
                <w:color w:val="000000"/>
                <w:sz w:val="24"/>
                <w:szCs w:val="24"/>
              </w:rPr>
              <w:t>компе-</w:t>
            </w:r>
          </w:p>
          <w:p w:rsidR="00E00EDA" w:rsidRDefault="005F5CE7">
            <w:pPr>
              <w:spacing w:after="0" w:line="240" w:lineRule="auto"/>
              <w:jc w:val="center"/>
              <w:rPr>
                <w:sz w:val="24"/>
                <w:szCs w:val="24"/>
              </w:rPr>
            </w:pPr>
            <w:r>
              <w:rPr>
                <w:rFonts w:ascii="Times New Roman" w:hAnsi="Times New Roman" w:cs="Times New Roman"/>
                <w:color w:val="000000"/>
                <w:sz w:val="24"/>
                <w:szCs w:val="24"/>
              </w:rPr>
              <w:t>тенций</w:t>
            </w:r>
          </w:p>
        </w:tc>
      </w:tr>
      <w:tr w:rsidR="00E00E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E00EDA"/>
        </w:tc>
      </w:tr>
      <w:tr w:rsidR="00E00E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E00EDA"/>
        </w:tc>
      </w:tr>
      <w:tr w:rsidR="00E00ED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E00EDA" w:rsidRDefault="005F5CE7">
            <w:pPr>
              <w:spacing w:after="0" w:line="240" w:lineRule="auto"/>
              <w:jc w:val="center"/>
            </w:pPr>
            <w:r>
              <w:rPr>
                <w:rFonts w:ascii="Times New Roman" w:hAnsi="Times New Roman" w:cs="Times New Roman"/>
                <w:color w:val="000000"/>
              </w:rPr>
              <w:t>Практикум по управлению кадрами</w:t>
            </w:r>
          </w:p>
          <w:p w:rsidR="00E00EDA" w:rsidRDefault="005F5CE7">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E00EDA" w:rsidRDefault="005F5CE7">
            <w:pPr>
              <w:spacing w:after="0" w:line="240" w:lineRule="auto"/>
              <w:jc w:val="center"/>
            </w:pPr>
            <w:r>
              <w:rPr>
                <w:rFonts w:ascii="Times New Roman" w:hAnsi="Times New Roman" w:cs="Times New Roman"/>
                <w:color w:val="000000"/>
              </w:rPr>
              <w:t>Практикум по управлению кадрами</w:t>
            </w:r>
          </w:p>
          <w:p w:rsidR="00E00EDA" w:rsidRDefault="005F5CE7">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ПК-3, УК-6</w:t>
            </w:r>
          </w:p>
        </w:tc>
      </w:tr>
      <w:tr w:rsidR="00E00EDA">
        <w:trPr>
          <w:trHeight w:hRule="exact" w:val="138"/>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1125"/>
        </w:trPr>
        <w:tc>
          <w:tcPr>
            <w:tcW w:w="9654" w:type="dxa"/>
            <w:gridSpan w:val="4"/>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0EDA">
        <w:trPr>
          <w:trHeight w:hRule="exact" w:val="585"/>
        </w:trPr>
        <w:tc>
          <w:tcPr>
            <w:tcW w:w="9654" w:type="dxa"/>
            <w:gridSpan w:val="4"/>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0EDA" w:rsidRDefault="005F5CE7">
            <w:pPr>
              <w:spacing w:after="0" w:line="240" w:lineRule="auto"/>
              <w:jc w:val="center"/>
              <w:rPr>
                <w:sz w:val="24"/>
                <w:szCs w:val="24"/>
              </w:rPr>
            </w:pPr>
            <w:r>
              <w:rPr>
                <w:rFonts w:ascii="Times New Roman" w:hAnsi="Times New Roman" w:cs="Times New Roman"/>
                <w:color w:val="000000"/>
                <w:sz w:val="24"/>
                <w:szCs w:val="24"/>
              </w:rPr>
              <w:t>Из них:</w:t>
            </w:r>
          </w:p>
        </w:tc>
      </w:tr>
      <w:tr w:rsidR="00E00EDA">
        <w:trPr>
          <w:trHeight w:hRule="exact" w:val="138"/>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54</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18</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0</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36</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0</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54</w:t>
            </w:r>
          </w:p>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0</w:t>
            </w:r>
          </w:p>
        </w:tc>
      </w:tr>
      <w:tr w:rsidR="00E00EDA">
        <w:trPr>
          <w:trHeight w:hRule="exact" w:val="416"/>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зачеты 7</w:t>
            </w:r>
          </w:p>
        </w:tc>
      </w:tr>
      <w:tr w:rsidR="00E00EDA">
        <w:trPr>
          <w:trHeight w:hRule="exact" w:val="277"/>
        </w:trPr>
        <w:tc>
          <w:tcPr>
            <w:tcW w:w="3970" w:type="dxa"/>
          </w:tcPr>
          <w:p w:rsidR="00E00EDA" w:rsidRDefault="00E00EDA"/>
        </w:tc>
        <w:tc>
          <w:tcPr>
            <w:tcW w:w="3828" w:type="dxa"/>
          </w:tcPr>
          <w:p w:rsidR="00E00EDA" w:rsidRDefault="00E00EDA"/>
        </w:tc>
        <w:tc>
          <w:tcPr>
            <w:tcW w:w="852" w:type="dxa"/>
          </w:tcPr>
          <w:p w:rsidR="00E00EDA" w:rsidRDefault="00E00EDA"/>
        </w:tc>
        <w:tc>
          <w:tcPr>
            <w:tcW w:w="993" w:type="dxa"/>
          </w:tcPr>
          <w:p w:rsidR="00E00EDA" w:rsidRDefault="00E00EDA"/>
        </w:tc>
      </w:tr>
      <w:tr w:rsidR="00E00EDA">
        <w:trPr>
          <w:trHeight w:hRule="exact" w:val="741"/>
        </w:trPr>
        <w:tc>
          <w:tcPr>
            <w:tcW w:w="9654" w:type="dxa"/>
            <w:gridSpan w:val="4"/>
            <w:shd w:val="clear" w:color="000000" w:fill="FFFFFF"/>
            <w:tcMar>
              <w:left w:w="34" w:type="dxa"/>
              <w:right w:w="34" w:type="dxa"/>
            </w:tcMar>
          </w:tcPr>
          <w:p w:rsidR="00E00EDA" w:rsidRDefault="00E00EDA">
            <w:pPr>
              <w:spacing w:after="0" w:line="240" w:lineRule="auto"/>
              <w:jc w:val="center"/>
              <w:rPr>
                <w:sz w:val="24"/>
                <w:szCs w:val="24"/>
              </w:rPr>
            </w:pPr>
          </w:p>
          <w:p w:rsidR="00E00EDA" w:rsidRDefault="005F5C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0EDA">
        <w:trPr>
          <w:trHeight w:hRule="exact" w:val="1125"/>
        </w:trPr>
        <w:tc>
          <w:tcPr>
            <w:tcW w:w="9654" w:type="dxa"/>
            <w:gridSpan w:val="4"/>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00EDA" w:rsidRDefault="00E00EDA">
            <w:pPr>
              <w:spacing w:after="0" w:line="240" w:lineRule="auto"/>
              <w:jc w:val="center"/>
              <w:rPr>
                <w:sz w:val="24"/>
                <w:szCs w:val="24"/>
              </w:rPr>
            </w:pPr>
          </w:p>
          <w:p w:rsidR="00E00EDA" w:rsidRDefault="005F5C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0EDA">
        <w:trPr>
          <w:trHeight w:hRule="exact" w:val="416"/>
        </w:trPr>
        <w:tc>
          <w:tcPr>
            <w:tcW w:w="5671" w:type="dxa"/>
          </w:tcPr>
          <w:p w:rsidR="00E00EDA" w:rsidRDefault="00E00EDA"/>
        </w:tc>
        <w:tc>
          <w:tcPr>
            <w:tcW w:w="1702" w:type="dxa"/>
          </w:tcPr>
          <w:p w:rsidR="00E00EDA" w:rsidRDefault="00E00EDA"/>
        </w:tc>
        <w:tc>
          <w:tcPr>
            <w:tcW w:w="1135" w:type="dxa"/>
          </w:tcPr>
          <w:p w:rsidR="00E00EDA" w:rsidRDefault="00E00EDA"/>
        </w:tc>
        <w:tc>
          <w:tcPr>
            <w:tcW w:w="1135" w:type="dxa"/>
          </w:tcPr>
          <w:p w:rsidR="00E00EDA" w:rsidRDefault="00E00EDA"/>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EDA" w:rsidRDefault="005F5CE7">
            <w:pPr>
              <w:spacing w:after="0" w:line="240" w:lineRule="auto"/>
              <w:jc w:val="center"/>
              <w:rPr>
                <w:sz w:val="24"/>
                <w:szCs w:val="24"/>
              </w:rPr>
            </w:pPr>
            <w:r>
              <w:rPr>
                <w:rFonts w:ascii="Times New Roman" w:hAnsi="Times New Roman" w:cs="Times New Roman"/>
                <w:color w:val="000000"/>
                <w:sz w:val="24"/>
                <w:szCs w:val="24"/>
              </w:rPr>
              <w:t>Часов</w:t>
            </w:r>
          </w:p>
        </w:tc>
      </w:tr>
      <w:tr w:rsidR="00E00E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EDA" w:rsidRDefault="00E00E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EDA" w:rsidRDefault="00E00E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EDA" w:rsidRDefault="00E00EDA"/>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6</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w:t>
            </w:r>
          </w:p>
        </w:tc>
      </w:tr>
      <w:tr w:rsidR="00E00E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36</w:t>
            </w:r>
          </w:p>
        </w:tc>
      </w:tr>
      <w:tr w:rsidR="00E00E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E00E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color w:val="000000"/>
                <w:sz w:val="24"/>
                <w:szCs w:val="24"/>
              </w:rPr>
              <w:t>108</w:t>
            </w:r>
          </w:p>
        </w:tc>
      </w:tr>
      <w:tr w:rsidR="00E00EDA">
        <w:trPr>
          <w:trHeight w:hRule="exact" w:val="5258"/>
        </w:trPr>
        <w:tc>
          <w:tcPr>
            <w:tcW w:w="9654" w:type="dxa"/>
            <w:gridSpan w:val="4"/>
            <w:shd w:val="clear" w:color="000000" w:fill="FFFFFF"/>
            <w:tcMar>
              <w:left w:w="34" w:type="dxa"/>
              <w:right w:w="34" w:type="dxa"/>
            </w:tcMar>
          </w:tcPr>
          <w:p w:rsidR="00E00EDA" w:rsidRDefault="00E00EDA">
            <w:pPr>
              <w:spacing w:after="0" w:line="240" w:lineRule="auto"/>
              <w:jc w:val="both"/>
              <w:rPr>
                <w:sz w:val="20"/>
                <w:szCs w:val="20"/>
              </w:rPr>
            </w:pPr>
          </w:p>
          <w:p w:rsidR="00E00EDA" w:rsidRDefault="005F5CE7">
            <w:pPr>
              <w:spacing w:after="0" w:line="240" w:lineRule="auto"/>
              <w:jc w:val="both"/>
              <w:rPr>
                <w:sz w:val="20"/>
                <w:szCs w:val="20"/>
              </w:rPr>
            </w:pPr>
            <w:r>
              <w:rPr>
                <w:rFonts w:ascii="Times New Roman" w:hAnsi="Times New Roman" w:cs="Times New Roman"/>
                <w:color w:val="000000"/>
                <w:sz w:val="20"/>
                <w:szCs w:val="20"/>
              </w:rPr>
              <w:t>* Примечания:</w:t>
            </w:r>
          </w:p>
          <w:p w:rsidR="00E00EDA" w:rsidRDefault="005F5C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0EDA" w:rsidRDefault="005F5C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12635"/>
        </w:trPr>
        <w:tc>
          <w:tcPr>
            <w:tcW w:w="9654" w:type="dxa"/>
            <w:shd w:val="clear" w:color="000000" w:fill="FFFFFF"/>
            <w:tcMar>
              <w:left w:w="34" w:type="dxa"/>
              <w:right w:w="34" w:type="dxa"/>
            </w:tcMar>
          </w:tcPr>
          <w:p w:rsidR="00E00EDA" w:rsidRDefault="005F5CE7">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E00EDA" w:rsidRDefault="005F5C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0EDA" w:rsidRDefault="005F5C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0EDA" w:rsidRDefault="005F5C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0EDA" w:rsidRDefault="005F5C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0EDA" w:rsidRDefault="005F5C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0EDA" w:rsidRDefault="005F5C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0EDA">
        <w:trPr>
          <w:trHeight w:hRule="exact" w:val="585"/>
        </w:trPr>
        <w:tc>
          <w:tcPr>
            <w:tcW w:w="9654" w:type="dxa"/>
            <w:shd w:val="clear" w:color="000000" w:fill="FFFFFF"/>
            <w:tcMar>
              <w:left w:w="34" w:type="dxa"/>
              <w:right w:w="34" w:type="dxa"/>
            </w:tcMar>
          </w:tcPr>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0EDA">
        <w:trPr>
          <w:trHeight w:hRule="exact" w:val="277"/>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0EDA">
        <w:trPr>
          <w:trHeight w:hRule="exact" w:val="26"/>
        </w:trPr>
        <w:tc>
          <w:tcPr>
            <w:tcW w:w="9654" w:type="dxa"/>
            <w:vMerge w:val="restart"/>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Теоретические основы изучения карьеры</w:t>
            </w:r>
          </w:p>
        </w:tc>
      </w:tr>
      <w:tr w:rsidR="00E00EDA">
        <w:trPr>
          <w:trHeight w:hRule="exact" w:val="277"/>
        </w:trPr>
        <w:tc>
          <w:tcPr>
            <w:tcW w:w="9654" w:type="dxa"/>
            <w:vMerge/>
            <w:shd w:val="clear" w:color="000000" w:fill="FFFFFF"/>
            <w:tcMar>
              <w:left w:w="34" w:type="dxa"/>
              <w:right w:w="34" w:type="dxa"/>
            </w:tcMar>
          </w:tcPr>
          <w:p w:rsidR="00E00EDA" w:rsidRDefault="00E00EDA"/>
        </w:tc>
      </w:tr>
      <w:tr w:rsidR="00E00EDA">
        <w:trPr>
          <w:trHeight w:hRule="exact" w:val="82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Типология карьеры</w:t>
            </w:r>
          </w:p>
          <w:p w:rsidR="00E00EDA" w:rsidRDefault="005F5CE7">
            <w:pPr>
              <w:spacing w:after="0" w:line="240" w:lineRule="auto"/>
              <w:jc w:val="both"/>
              <w:rPr>
                <w:sz w:val="24"/>
                <w:szCs w:val="24"/>
              </w:rPr>
            </w:pPr>
            <w:r>
              <w:rPr>
                <w:rFonts w:ascii="Times New Roman" w:hAnsi="Times New Roman" w:cs="Times New Roman"/>
                <w:color w:val="000000"/>
                <w:sz w:val="24"/>
                <w:szCs w:val="24"/>
              </w:rPr>
              <w:t>Кадровый резерв как способ планирования карьеры</w:t>
            </w:r>
          </w:p>
          <w:p w:rsidR="00E00EDA" w:rsidRDefault="005F5CE7">
            <w:pPr>
              <w:spacing w:after="0" w:line="240" w:lineRule="auto"/>
              <w:jc w:val="both"/>
              <w:rPr>
                <w:sz w:val="24"/>
                <w:szCs w:val="24"/>
              </w:rPr>
            </w:pPr>
            <w:r>
              <w:rPr>
                <w:rFonts w:ascii="Times New Roman" w:hAnsi="Times New Roman" w:cs="Times New Roman"/>
                <w:color w:val="000000"/>
                <w:sz w:val="24"/>
                <w:szCs w:val="24"/>
              </w:rPr>
              <w:t>Специфика построения карьеры в органах власти за рубежом</w:t>
            </w:r>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Планирование карьеры государственных и муниципальных служащих</w:t>
            </w:r>
          </w:p>
        </w:tc>
      </w:tr>
      <w:tr w:rsidR="00E00EDA">
        <w:trPr>
          <w:trHeight w:hRule="exact" w:val="457"/>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Должности государственной гражданской и муниципальной службы Российской</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136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lastRenderedPageBreak/>
              <w:t>Федерации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Кадровая стратегия организации и планирование карьеры персонала.</w:t>
            </w:r>
          </w:p>
          <w:p w:rsidR="00E00EDA" w:rsidRDefault="005F5CE7">
            <w:pPr>
              <w:spacing w:after="0" w:line="240" w:lineRule="auto"/>
              <w:jc w:val="both"/>
              <w:rPr>
                <w:sz w:val="24"/>
                <w:szCs w:val="24"/>
              </w:rPr>
            </w:pPr>
            <w:r>
              <w:rPr>
                <w:rFonts w:ascii="Times New Roman" w:hAnsi="Times New Roman" w:cs="Times New Roman"/>
                <w:color w:val="000000"/>
                <w:sz w:val="24"/>
                <w:szCs w:val="24"/>
              </w:rPr>
              <w:t>Анализ и оценка кадрового и карьерного потенциала организации.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Ресурсные возможности организации для развития карьеры персонала.</w:t>
            </w:r>
          </w:p>
          <w:p w:rsidR="00E00EDA" w:rsidRDefault="005F5CE7">
            <w:pPr>
              <w:spacing w:after="0" w:line="240" w:lineRule="auto"/>
              <w:jc w:val="both"/>
              <w:rPr>
                <w:sz w:val="24"/>
                <w:szCs w:val="24"/>
              </w:rPr>
            </w:pPr>
            <w:r>
              <w:rPr>
                <w:rFonts w:ascii="Times New Roman" w:hAnsi="Times New Roman" w:cs="Times New Roman"/>
                <w:color w:val="000000"/>
                <w:sz w:val="24"/>
                <w:szCs w:val="24"/>
              </w:rPr>
              <w:t>Структура карьерных планов.</w:t>
            </w:r>
          </w:p>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Правовая база и принципы профессионального развития государственных и муниципальных служащих</w:t>
            </w:r>
          </w:p>
        </w:tc>
      </w:tr>
      <w:tr w:rsidR="00E00EDA">
        <w:trPr>
          <w:trHeight w:hRule="exact" w:val="555"/>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Нормативное регулирование подготовки государственных и муниципальных служащих</w:t>
            </w:r>
          </w:p>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Организация и управление профессионального развития государственных гражданских и муниципальных служащих.</w:t>
            </w:r>
          </w:p>
        </w:tc>
      </w:tr>
      <w:tr w:rsidR="00E00EDA">
        <w:trPr>
          <w:trHeight w:hRule="exact" w:val="109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Профессиональное развитие гражданского служащего</w:t>
            </w:r>
          </w:p>
          <w:p w:rsidR="00E00EDA" w:rsidRDefault="005F5CE7">
            <w:pPr>
              <w:spacing w:after="0" w:line="240" w:lineRule="auto"/>
              <w:jc w:val="both"/>
              <w:rPr>
                <w:sz w:val="24"/>
                <w:szCs w:val="24"/>
              </w:rPr>
            </w:pPr>
            <w:r>
              <w:rPr>
                <w:rFonts w:ascii="Times New Roman" w:hAnsi="Times New Roman" w:cs="Times New Roman"/>
                <w:color w:val="000000"/>
                <w:sz w:val="24"/>
                <w:szCs w:val="24"/>
              </w:rPr>
              <w:t>Реализация мероприятий по профессиональному развитию гражданского служащего</w:t>
            </w:r>
          </w:p>
          <w:p w:rsidR="00E00EDA" w:rsidRDefault="005F5CE7">
            <w:pPr>
              <w:spacing w:after="0" w:line="240" w:lineRule="auto"/>
              <w:jc w:val="both"/>
              <w:rPr>
                <w:sz w:val="24"/>
                <w:szCs w:val="24"/>
              </w:rPr>
            </w:pPr>
            <w:r>
              <w:rPr>
                <w:rFonts w:ascii="Times New Roman" w:hAnsi="Times New Roman" w:cs="Times New Roman"/>
                <w:color w:val="000000"/>
                <w:sz w:val="24"/>
                <w:szCs w:val="24"/>
              </w:rPr>
              <w:t>Профессиональное развитие муниципального служащего</w:t>
            </w:r>
          </w:p>
          <w:p w:rsidR="00E00EDA" w:rsidRDefault="005F5CE7">
            <w:pPr>
              <w:spacing w:after="0" w:line="240" w:lineRule="auto"/>
              <w:jc w:val="both"/>
              <w:rPr>
                <w:sz w:val="24"/>
                <w:szCs w:val="24"/>
              </w:rPr>
            </w:pPr>
            <w:r>
              <w:rPr>
                <w:rFonts w:ascii="Times New Roman" w:hAnsi="Times New Roman" w:cs="Times New Roman"/>
                <w:color w:val="000000"/>
                <w:sz w:val="24"/>
                <w:szCs w:val="24"/>
              </w:rPr>
              <w:t>Реализация мероприятий по профессиональному развитию муниципального служащего</w:t>
            </w:r>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Обучение и аттестация государственных гражданских и муниципальных служащих</w:t>
            </w:r>
          </w:p>
        </w:tc>
      </w:tr>
      <w:tr w:rsidR="00E00EDA">
        <w:trPr>
          <w:trHeight w:hRule="exact" w:val="109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Система подготовки, переподготовки и повышения квалификации государственных гражданских и муниципальных служащих</w:t>
            </w:r>
          </w:p>
          <w:p w:rsidR="00E00EDA" w:rsidRDefault="005F5CE7">
            <w:pPr>
              <w:spacing w:after="0" w:line="240" w:lineRule="auto"/>
              <w:jc w:val="both"/>
              <w:rPr>
                <w:sz w:val="24"/>
                <w:szCs w:val="24"/>
              </w:rPr>
            </w:pPr>
            <w:r>
              <w:rPr>
                <w:rFonts w:ascii="Times New Roman" w:hAnsi="Times New Roman" w:cs="Times New Roman"/>
                <w:color w:val="000000"/>
                <w:sz w:val="24"/>
                <w:szCs w:val="24"/>
              </w:rPr>
              <w:t>Особенности подготовки государственных служащих в РФ. Испытание при замещении государственной должности</w:t>
            </w:r>
          </w:p>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Факторы и особенности трудовой карьеры государственных и муниципальных служащих</w:t>
            </w:r>
          </w:p>
        </w:tc>
      </w:tr>
      <w:tr w:rsidR="00E00EDA">
        <w:trPr>
          <w:trHeight w:hRule="exact" w:val="1096"/>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Горизонтальная и вертикальная карьера госслужащих</w:t>
            </w:r>
          </w:p>
          <w:p w:rsidR="00E00EDA" w:rsidRDefault="005F5CE7">
            <w:pPr>
              <w:spacing w:after="0" w:line="240" w:lineRule="auto"/>
              <w:jc w:val="both"/>
              <w:rPr>
                <w:sz w:val="24"/>
                <w:szCs w:val="24"/>
              </w:rPr>
            </w:pPr>
            <w:r>
              <w:rPr>
                <w:rFonts w:ascii="Times New Roman" w:hAnsi="Times New Roman" w:cs="Times New Roman"/>
                <w:color w:val="000000"/>
                <w:sz w:val="24"/>
                <w:szCs w:val="24"/>
              </w:rPr>
              <w:t>Факторы трудовой карьеры государственных (муниципальных) служащих</w:t>
            </w:r>
          </w:p>
          <w:p w:rsidR="00E00EDA" w:rsidRDefault="005F5CE7">
            <w:pPr>
              <w:spacing w:after="0" w:line="240" w:lineRule="auto"/>
              <w:jc w:val="both"/>
              <w:rPr>
                <w:sz w:val="24"/>
                <w:szCs w:val="24"/>
              </w:rPr>
            </w:pPr>
            <w:r>
              <w:rPr>
                <w:rFonts w:ascii="Times New Roman" w:hAnsi="Times New Roman" w:cs="Times New Roman"/>
                <w:color w:val="000000"/>
                <w:sz w:val="24"/>
                <w:szCs w:val="24"/>
              </w:rPr>
              <w:t>Сравнительный анализ трудовой карьеры государственных (муниципальных) служащих и специалистов</w:t>
            </w:r>
          </w:p>
        </w:tc>
      </w:tr>
      <w:tr w:rsidR="00E00EDA">
        <w:trPr>
          <w:trHeight w:hRule="exact" w:val="277"/>
        </w:trPr>
        <w:tc>
          <w:tcPr>
            <w:tcW w:w="9654" w:type="dxa"/>
            <w:shd w:val="clear" w:color="000000" w:fill="FFFFFF"/>
            <w:tcMar>
              <w:left w:w="34" w:type="dxa"/>
              <w:right w:w="34" w:type="dxa"/>
            </w:tcMar>
          </w:tcPr>
          <w:p w:rsidR="00E00EDA" w:rsidRDefault="005F5C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r w:rsidR="00E00EDA">
        <w:trPr>
          <w:trHeight w:hRule="exact" w:val="14"/>
        </w:trPr>
        <w:tc>
          <w:tcPr>
            <w:tcW w:w="9640" w:type="dxa"/>
          </w:tcPr>
          <w:p w:rsidR="00E00EDA" w:rsidRDefault="00E00EDA"/>
        </w:tc>
      </w:tr>
      <w:tr w:rsidR="00E00EDA">
        <w:trPr>
          <w:trHeight w:hRule="exact" w:val="277"/>
        </w:trPr>
        <w:tc>
          <w:tcPr>
            <w:tcW w:w="9654" w:type="dxa"/>
            <w:shd w:val="clear" w:color="000000" w:fill="FFFFFF"/>
            <w:tcMar>
              <w:left w:w="34" w:type="dxa"/>
              <w:right w:w="34" w:type="dxa"/>
            </w:tcMar>
          </w:tcPr>
          <w:p w:rsidR="00E00EDA" w:rsidRDefault="00E00EDA"/>
        </w:tc>
      </w:tr>
      <w:tr w:rsidR="00E00EDA">
        <w:trPr>
          <w:trHeight w:hRule="exact" w:val="285"/>
        </w:trPr>
        <w:tc>
          <w:tcPr>
            <w:tcW w:w="9654" w:type="dxa"/>
            <w:shd w:val="clear" w:color="000000" w:fill="FFFFFF"/>
            <w:tcMar>
              <w:left w:w="34" w:type="dxa"/>
              <w:right w:w="34" w:type="dxa"/>
            </w:tcMar>
          </w:tcPr>
          <w:p w:rsidR="00E00EDA" w:rsidRDefault="00E00EDA">
            <w:pPr>
              <w:spacing w:after="0" w:line="240" w:lineRule="auto"/>
              <w:jc w:val="both"/>
              <w:rPr>
                <w:sz w:val="24"/>
                <w:szCs w:val="24"/>
              </w:rPr>
            </w:pP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0EDA">
        <w:trPr>
          <w:trHeight w:hRule="exact" w:val="855"/>
        </w:trPr>
        <w:tc>
          <w:tcPr>
            <w:tcW w:w="9654" w:type="dxa"/>
            <w:gridSpan w:val="2"/>
            <w:shd w:val="clear" w:color="000000" w:fill="FFFFFF"/>
            <w:tcMar>
              <w:left w:w="34" w:type="dxa"/>
              <w:right w:w="34" w:type="dxa"/>
            </w:tcMar>
          </w:tcPr>
          <w:p w:rsidR="00E00EDA" w:rsidRDefault="00E00EDA">
            <w:pPr>
              <w:spacing w:after="0" w:line="240" w:lineRule="auto"/>
              <w:rPr>
                <w:sz w:val="24"/>
                <w:szCs w:val="24"/>
              </w:rPr>
            </w:pPr>
          </w:p>
          <w:p w:rsidR="00E00EDA" w:rsidRDefault="005F5C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0EDA">
        <w:trPr>
          <w:trHeight w:hRule="exact" w:val="4912"/>
        </w:trPr>
        <w:tc>
          <w:tcPr>
            <w:tcW w:w="9654" w:type="dxa"/>
            <w:gridSpan w:val="2"/>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карьера на государственной гражданской и муниципальной службе» / Сергиенко О.В.. – Омск: Изд-во Омской гуманитарной академии, 2022.</w:t>
            </w:r>
          </w:p>
          <w:p w:rsidR="00E00EDA" w:rsidRDefault="005F5C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0EDA" w:rsidRDefault="005F5C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0EDA" w:rsidRDefault="005F5C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0EDA">
        <w:trPr>
          <w:trHeight w:hRule="exact" w:val="138"/>
        </w:trPr>
        <w:tc>
          <w:tcPr>
            <w:tcW w:w="285" w:type="dxa"/>
          </w:tcPr>
          <w:p w:rsidR="00E00EDA" w:rsidRDefault="00E00EDA"/>
        </w:tc>
        <w:tc>
          <w:tcPr>
            <w:tcW w:w="9356" w:type="dxa"/>
          </w:tcPr>
          <w:p w:rsidR="00E00EDA" w:rsidRDefault="00E00EDA"/>
        </w:tc>
      </w:tr>
      <w:tr w:rsidR="00E00EDA">
        <w:trPr>
          <w:trHeight w:hRule="exact" w:val="855"/>
        </w:trPr>
        <w:tc>
          <w:tcPr>
            <w:tcW w:w="9654" w:type="dxa"/>
            <w:gridSpan w:val="2"/>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0EDA" w:rsidRDefault="005F5CE7">
            <w:pPr>
              <w:spacing w:after="0" w:line="240" w:lineRule="auto"/>
              <w:rPr>
                <w:sz w:val="24"/>
                <w:szCs w:val="24"/>
              </w:rPr>
            </w:pPr>
            <w:r>
              <w:rPr>
                <w:rFonts w:ascii="Times New Roman" w:hAnsi="Times New Roman" w:cs="Times New Roman"/>
                <w:b/>
                <w:color w:val="000000"/>
                <w:sz w:val="24"/>
                <w:szCs w:val="24"/>
              </w:rPr>
              <w:t>Основная:</w:t>
            </w:r>
          </w:p>
        </w:tc>
      </w:tr>
      <w:tr w:rsidR="00E00EDA">
        <w:trPr>
          <w:trHeight w:hRule="exact" w:val="82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6788">
                <w:rPr>
                  <w:rStyle w:val="a3"/>
                </w:rPr>
                <w:t>https://urait.ru/bcode/469072</w:t>
              </w:r>
            </w:hyperlink>
            <w:r>
              <w:t xml:space="preserve"> </w:t>
            </w:r>
          </w:p>
        </w:tc>
      </w:tr>
      <w:tr w:rsidR="00E00EDA">
        <w:trPr>
          <w:trHeight w:hRule="exact" w:val="109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Терешина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6788">
                <w:rPr>
                  <w:rStyle w:val="a3"/>
                </w:rPr>
                <w:t>https://urait.ru/bcode/468771</w:t>
              </w:r>
            </w:hyperlink>
            <w:r>
              <w:t xml:space="preserve"> </w:t>
            </w:r>
          </w:p>
        </w:tc>
      </w:tr>
      <w:tr w:rsidR="00E00EDA">
        <w:trPr>
          <w:trHeight w:hRule="exact" w:val="82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6788">
                <w:rPr>
                  <w:rStyle w:val="a3"/>
                </w:rPr>
                <w:t>https://urait.ru/bcode/468756</w:t>
              </w:r>
            </w:hyperlink>
            <w:r>
              <w:t xml:space="preserve"> </w:t>
            </w:r>
          </w:p>
        </w:tc>
      </w:tr>
      <w:tr w:rsidR="00E00EDA">
        <w:trPr>
          <w:trHeight w:hRule="exact" w:val="109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Журавлев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Терешина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6788">
                <w:rPr>
                  <w:rStyle w:val="a3"/>
                </w:rPr>
                <w:t>https://urait.ru/bcode/450067</w:t>
              </w:r>
            </w:hyperlink>
            <w:r>
              <w:t xml:space="preserve"> </w:t>
            </w:r>
          </w:p>
        </w:tc>
      </w:tr>
      <w:tr w:rsidR="00E00EDA">
        <w:trPr>
          <w:trHeight w:hRule="exact" w:val="277"/>
        </w:trPr>
        <w:tc>
          <w:tcPr>
            <w:tcW w:w="285" w:type="dxa"/>
          </w:tcPr>
          <w:p w:rsidR="00E00EDA" w:rsidRDefault="00E00EDA"/>
        </w:tc>
        <w:tc>
          <w:tcPr>
            <w:tcW w:w="9370"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i/>
                <w:color w:val="000000"/>
                <w:sz w:val="24"/>
                <w:szCs w:val="24"/>
              </w:rPr>
              <w:t>Дополнительная:</w:t>
            </w:r>
          </w:p>
        </w:tc>
      </w:tr>
      <w:tr w:rsidR="00E00EDA">
        <w:trPr>
          <w:trHeight w:hRule="exact" w:val="26"/>
        </w:trPr>
        <w:tc>
          <w:tcPr>
            <w:tcW w:w="9654" w:type="dxa"/>
            <w:gridSpan w:val="2"/>
            <w:vMerge w:val="restart"/>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Терешина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D6788">
                <w:rPr>
                  <w:rStyle w:val="a3"/>
                </w:rPr>
                <w:t>https://urait.ru/bcode/469447</w:t>
              </w:r>
            </w:hyperlink>
            <w:r>
              <w:t xml:space="preserve"> </w:t>
            </w:r>
          </w:p>
        </w:tc>
      </w:tr>
      <w:tr w:rsidR="00E00EDA">
        <w:trPr>
          <w:trHeight w:hRule="exact" w:val="1069"/>
        </w:trPr>
        <w:tc>
          <w:tcPr>
            <w:tcW w:w="9654" w:type="dxa"/>
            <w:gridSpan w:val="2"/>
            <w:vMerge/>
            <w:shd w:val="clear" w:color="000000" w:fill="FFFFFF"/>
            <w:tcMar>
              <w:left w:w="34" w:type="dxa"/>
              <w:right w:w="34" w:type="dxa"/>
            </w:tcMar>
          </w:tcPr>
          <w:p w:rsidR="00E00EDA" w:rsidRDefault="00E00EDA"/>
        </w:tc>
      </w:tr>
      <w:tr w:rsidR="00E00EDA">
        <w:trPr>
          <w:trHeight w:hRule="exact" w:val="109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Султанова,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Чечина,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D6788">
                <w:rPr>
                  <w:rStyle w:val="a3"/>
                </w:rPr>
                <w:t>http://www.iprbookshop.ru/111609.html</w:t>
              </w:r>
            </w:hyperlink>
            <w:r>
              <w:t xml:space="preserve"> </w:t>
            </w:r>
          </w:p>
        </w:tc>
      </w:tr>
      <w:tr w:rsidR="00E00EDA">
        <w:trPr>
          <w:trHeight w:hRule="exact" w:val="826"/>
        </w:trPr>
        <w:tc>
          <w:tcPr>
            <w:tcW w:w="9654" w:type="dxa"/>
            <w:gridSpan w:val="2"/>
            <w:shd w:val="clear" w:color="000000" w:fill="FFFFFF"/>
            <w:tcMar>
              <w:left w:w="34" w:type="dxa"/>
              <w:right w:w="34" w:type="dxa"/>
            </w:tcMar>
          </w:tcPr>
          <w:p w:rsidR="00E00EDA" w:rsidRDefault="005F5C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D6788">
                <w:rPr>
                  <w:rStyle w:val="a3"/>
                </w:rPr>
                <w:t>https://urait.ru/bcode/469933</w:t>
              </w:r>
            </w:hyperlink>
            <w:r>
              <w:t xml:space="preserve"> </w:t>
            </w:r>
          </w:p>
        </w:tc>
      </w:tr>
      <w:tr w:rsidR="00E00EDA">
        <w:trPr>
          <w:trHeight w:hRule="exact" w:val="585"/>
        </w:trPr>
        <w:tc>
          <w:tcPr>
            <w:tcW w:w="9654" w:type="dxa"/>
            <w:gridSpan w:val="2"/>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0EDA">
        <w:trPr>
          <w:trHeight w:hRule="exact" w:val="902"/>
        </w:trPr>
        <w:tc>
          <w:tcPr>
            <w:tcW w:w="9654" w:type="dxa"/>
            <w:gridSpan w:val="2"/>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D6788">
                <w:rPr>
                  <w:rStyle w:val="a3"/>
                  <w:rFonts w:ascii="Times New Roman" w:hAnsi="Times New Roman" w:cs="Times New Roman"/>
                  <w:sz w:val="24"/>
                  <w:szCs w:val="24"/>
                </w:rPr>
                <w:t>http://www.iprbookshop.ru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D6788">
                <w:rPr>
                  <w:rStyle w:val="a3"/>
                  <w:rFonts w:ascii="Times New Roman" w:hAnsi="Times New Roman" w:cs="Times New Roman"/>
                  <w:sz w:val="24"/>
                  <w:szCs w:val="24"/>
                </w:rPr>
                <w:t>http://biblio-online.ru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8939"/>
        </w:trPr>
        <w:tc>
          <w:tcPr>
            <w:tcW w:w="9654" w:type="dxa"/>
            <w:shd w:val="clear" w:color="000000" w:fill="FFFFFF"/>
            <w:tcMar>
              <w:left w:w="34" w:type="dxa"/>
              <w:right w:w="34" w:type="dxa"/>
            </w:tcMar>
          </w:tcPr>
          <w:p w:rsidR="00E00EDA" w:rsidRDefault="006D6788">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D6788">
                <w:rPr>
                  <w:rStyle w:val="a3"/>
                  <w:rFonts w:ascii="Times New Roman" w:hAnsi="Times New Roman" w:cs="Times New Roman"/>
                  <w:sz w:val="24"/>
                  <w:szCs w:val="24"/>
                </w:rPr>
                <w:t>http://elibrary.ru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D6788">
                <w:rPr>
                  <w:rStyle w:val="a3"/>
                  <w:rFonts w:ascii="Times New Roman" w:hAnsi="Times New Roman" w:cs="Times New Roman"/>
                  <w:sz w:val="24"/>
                  <w:szCs w:val="24"/>
                </w:rPr>
                <w:t>http://www.sciencedirect.com</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D6788">
                <w:rPr>
                  <w:rStyle w:val="a3"/>
                  <w:rFonts w:ascii="Times New Roman" w:hAnsi="Times New Roman" w:cs="Times New Roman"/>
                  <w:sz w:val="24"/>
                  <w:szCs w:val="24"/>
                </w:rPr>
                <w:t>http://journals.cambridge.org</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D6788">
                <w:rPr>
                  <w:rStyle w:val="a3"/>
                  <w:rFonts w:ascii="Times New Roman" w:hAnsi="Times New Roman" w:cs="Times New Roman"/>
                  <w:sz w:val="24"/>
                  <w:szCs w:val="24"/>
                </w:rPr>
                <w:t>http://www.oxfordjoumals.org</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D6788">
                <w:rPr>
                  <w:rStyle w:val="a3"/>
                  <w:rFonts w:ascii="Times New Roman" w:hAnsi="Times New Roman" w:cs="Times New Roman"/>
                  <w:sz w:val="24"/>
                  <w:szCs w:val="24"/>
                </w:rPr>
                <w:t>http://dic.academic.ru/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D6788">
                <w:rPr>
                  <w:rStyle w:val="a3"/>
                  <w:rFonts w:ascii="Times New Roman" w:hAnsi="Times New Roman" w:cs="Times New Roman"/>
                  <w:sz w:val="24"/>
                  <w:szCs w:val="24"/>
                </w:rPr>
                <w:t>http://www.benran.ru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D6788">
                <w:rPr>
                  <w:rStyle w:val="a3"/>
                  <w:rFonts w:ascii="Times New Roman" w:hAnsi="Times New Roman" w:cs="Times New Roman"/>
                  <w:sz w:val="24"/>
                  <w:szCs w:val="24"/>
                </w:rPr>
                <w:t>http://www.gks.ru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D6788">
                <w:rPr>
                  <w:rStyle w:val="a3"/>
                  <w:rFonts w:ascii="Times New Roman" w:hAnsi="Times New Roman" w:cs="Times New Roman"/>
                  <w:sz w:val="24"/>
                  <w:szCs w:val="24"/>
                </w:rPr>
                <w:t>http://diss.rsl.ru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D6788">
                <w:rPr>
                  <w:rStyle w:val="a3"/>
                  <w:rFonts w:ascii="Times New Roman" w:hAnsi="Times New Roman" w:cs="Times New Roman"/>
                  <w:sz w:val="24"/>
                  <w:szCs w:val="24"/>
                </w:rPr>
                <w:t>http://ru.spinform.ru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0EDA" w:rsidRDefault="005F5C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0EDA">
        <w:trPr>
          <w:trHeight w:hRule="exact" w:val="31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0EDA">
        <w:trPr>
          <w:trHeight w:hRule="exact" w:val="6137"/>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0EDA" w:rsidRDefault="005F5C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0EDA" w:rsidRDefault="005F5C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0EDA" w:rsidRDefault="005F5C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0EDA" w:rsidRDefault="005F5C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7677"/>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E00EDA" w:rsidRDefault="005F5C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0EDA" w:rsidRDefault="005F5C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0EDA" w:rsidRDefault="005F5C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0EDA" w:rsidRDefault="005F5C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0EDA">
        <w:trPr>
          <w:trHeight w:hRule="exact" w:val="855"/>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0EDA">
        <w:trPr>
          <w:trHeight w:hRule="exact" w:val="2989"/>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0EDA" w:rsidRDefault="00E00EDA">
            <w:pPr>
              <w:spacing w:after="0" w:line="240" w:lineRule="auto"/>
              <w:jc w:val="both"/>
              <w:rPr>
                <w:sz w:val="24"/>
                <w:szCs w:val="24"/>
              </w:rPr>
            </w:pPr>
          </w:p>
          <w:p w:rsidR="00E00EDA" w:rsidRDefault="005F5C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0EDA" w:rsidRDefault="005F5C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0EDA" w:rsidRDefault="005F5C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0EDA" w:rsidRDefault="005F5C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0EDA" w:rsidRDefault="005F5C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0EDA" w:rsidRDefault="005F5C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0EDA" w:rsidRDefault="00E00EDA">
            <w:pPr>
              <w:spacing w:after="0" w:line="240" w:lineRule="auto"/>
              <w:jc w:val="both"/>
              <w:rPr>
                <w:sz w:val="24"/>
                <w:szCs w:val="24"/>
              </w:rPr>
            </w:pPr>
          </w:p>
          <w:p w:rsidR="00E00EDA" w:rsidRDefault="005F5C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D6788">
                <w:rPr>
                  <w:rStyle w:val="a3"/>
                  <w:rFonts w:ascii="Times New Roman" w:hAnsi="Times New Roman" w:cs="Times New Roman"/>
                  <w:sz w:val="24"/>
                  <w:szCs w:val="24"/>
                </w:rPr>
                <w:t>http://www.consultant.ru/edu/student/study/</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D6788">
                <w:rPr>
                  <w:rStyle w:val="a3"/>
                  <w:rFonts w:ascii="Times New Roman" w:hAnsi="Times New Roman" w:cs="Times New Roman"/>
                  <w:sz w:val="24"/>
                  <w:szCs w:val="24"/>
                </w:rPr>
                <w:t>http://edu.garant.ru/omga/</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D6788">
                <w:rPr>
                  <w:rStyle w:val="a3"/>
                  <w:rFonts w:ascii="Times New Roman" w:hAnsi="Times New Roman" w:cs="Times New Roman"/>
                  <w:sz w:val="24"/>
                  <w:szCs w:val="24"/>
                </w:rPr>
                <w:t>http://pravo.gov.ru</w:t>
              </w:r>
            </w:hyperlink>
          </w:p>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0EDA" w:rsidRDefault="005F5CE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D6788">
                <w:rPr>
                  <w:rStyle w:val="a3"/>
                  <w:rFonts w:ascii="Times New Roman" w:hAnsi="Times New Roman" w:cs="Times New Roman"/>
                  <w:sz w:val="24"/>
                  <w:szCs w:val="24"/>
                </w:rPr>
                <w:t>http://fgosvo.ru</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D6788">
                <w:rPr>
                  <w:rStyle w:val="a3"/>
                  <w:rFonts w:ascii="Times New Roman" w:hAnsi="Times New Roman" w:cs="Times New Roman"/>
                  <w:sz w:val="24"/>
                  <w:szCs w:val="24"/>
                </w:rPr>
                <w:t>http://www.ict.edu.ru</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6D6788">
                <w:rPr>
                  <w:rStyle w:val="a3"/>
                  <w:rFonts w:ascii="Times New Roman" w:hAnsi="Times New Roman" w:cs="Times New Roman"/>
                  <w:sz w:val="24"/>
                  <w:szCs w:val="24"/>
                </w:rPr>
                <w:t>http://www.president.kremlin.ru</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E00EDA">
        <w:trPr>
          <w:trHeight w:hRule="exact" w:val="30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E00EDA">
        <w:trPr>
          <w:trHeight w:hRule="exact" w:val="314"/>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7587"/>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00EDA" w:rsidRDefault="005F5C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0EDA" w:rsidRDefault="005F5C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0EDA" w:rsidRDefault="005F5C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0EDA" w:rsidRDefault="005F5C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0EDA" w:rsidRDefault="005F5C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0EDA" w:rsidRDefault="005F5C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0EDA" w:rsidRDefault="005F5C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0EDA" w:rsidRDefault="005F5C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0EDA" w:rsidRDefault="005F5C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0EDA" w:rsidRDefault="005F5C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0EDA" w:rsidRDefault="005F5C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0EDA" w:rsidRDefault="005F5C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0EDA">
        <w:trPr>
          <w:trHeight w:hRule="exact" w:val="277"/>
        </w:trPr>
        <w:tc>
          <w:tcPr>
            <w:tcW w:w="9640" w:type="dxa"/>
          </w:tcPr>
          <w:p w:rsidR="00E00EDA" w:rsidRDefault="00E00EDA"/>
        </w:tc>
      </w:tr>
      <w:tr w:rsidR="00E00EDA">
        <w:trPr>
          <w:trHeight w:hRule="exact" w:val="585"/>
        </w:trPr>
        <w:tc>
          <w:tcPr>
            <w:tcW w:w="9654" w:type="dxa"/>
            <w:shd w:val="clear" w:color="000000" w:fill="FFFFFF"/>
            <w:tcMar>
              <w:left w:w="34" w:type="dxa"/>
              <w:right w:w="34" w:type="dxa"/>
            </w:tcMar>
          </w:tcPr>
          <w:p w:rsidR="00E00EDA" w:rsidRDefault="005F5C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0EDA">
        <w:trPr>
          <w:trHeight w:hRule="exact" w:val="6941"/>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0EDA" w:rsidRDefault="005F5C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0EDA" w:rsidRDefault="005F5C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0EDA" w:rsidRDefault="005F5C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00EDA" w:rsidRDefault="005F5C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EDA">
        <w:trPr>
          <w:trHeight w:hRule="exact" w:val="7317"/>
        </w:trPr>
        <w:tc>
          <w:tcPr>
            <w:tcW w:w="9654" w:type="dxa"/>
            <w:shd w:val="clear" w:color="000000" w:fill="FFFFFF"/>
            <w:tcMar>
              <w:left w:w="34" w:type="dxa"/>
              <w:right w:w="34" w:type="dxa"/>
            </w:tcMar>
          </w:tcPr>
          <w:p w:rsidR="00E00EDA" w:rsidRDefault="005F5CE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0EDA" w:rsidRDefault="005F5C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E00EDA" w:rsidRDefault="005F5C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0EDA" w:rsidRDefault="00E00EDA"/>
    <w:sectPr w:rsidR="00E00E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646"/>
    <w:rsid w:val="001F0BC7"/>
    <w:rsid w:val="005F5CE7"/>
    <w:rsid w:val="006D6788"/>
    <w:rsid w:val="00D31453"/>
    <w:rsid w:val="00E00ED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CE7"/>
    <w:rPr>
      <w:color w:val="0563C1" w:themeColor="hyperlink"/>
      <w:u w:val="single"/>
    </w:rPr>
  </w:style>
  <w:style w:type="character" w:styleId="a4">
    <w:name w:val="Unresolved Mention"/>
    <w:basedOn w:val="a0"/>
    <w:uiPriority w:val="99"/>
    <w:semiHidden/>
    <w:unhideWhenUsed/>
    <w:rsid w:val="005F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006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6875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68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69933"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69072" TargetMode="External"/><Relationship Id="rId9" Type="http://schemas.openxmlformats.org/officeDocument/2006/relationships/hyperlink" Target="http://www.iprbookshop.ru/11160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69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5932</Words>
  <Characters>33819</Characters>
  <Application>Microsoft Office Word</Application>
  <DocSecurity>0</DocSecurity>
  <Lines>281</Lines>
  <Paragraphs>79</Paragraphs>
  <ScaleCrop>false</ScaleCrop>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2022-2023_ФГОС3++2022_Бак-ОФО-ГМУ(ГМС)(22)_plx_Профессиональная карьера на государственной гражданской и муниципальной службе</dc:title>
  <dc:creator>FastReport.NET</dc:creator>
  <cp:lastModifiedBy>Mark Bernstorf</cp:lastModifiedBy>
  <cp:revision>4</cp:revision>
  <dcterms:created xsi:type="dcterms:W3CDTF">2022-05-09T17:10:00Z</dcterms:created>
  <dcterms:modified xsi:type="dcterms:W3CDTF">2022-11-12T14:47:00Z</dcterms:modified>
</cp:coreProperties>
</file>